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4188" w14:textId="77777777" w:rsidR="00166F94" w:rsidRDefault="00166F94" w:rsidP="00166F94">
      <w:pPr>
        <w:rPr>
          <w:rFonts w:ascii="Franklin Gothic Book" w:hAnsi="Franklin Gothic Book"/>
          <w:b/>
          <w:bCs/>
          <w:color w:val="4472C4" w:themeColor="accent1"/>
          <w:sz w:val="36"/>
          <w:szCs w:val="36"/>
        </w:rPr>
      </w:pPr>
    </w:p>
    <w:p w14:paraId="5436365F" w14:textId="029DABDF" w:rsidR="00F72569" w:rsidRPr="002F10D4" w:rsidRDefault="002F10D4" w:rsidP="00166F94">
      <w:pPr>
        <w:jc w:val="center"/>
        <w:rPr>
          <w:rFonts w:ascii="Franklin Gothic Book" w:hAnsi="Franklin Gothic Book"/>
          <w:b/>
          <w:bCs/>
          <w:color w:val="4472C4" w:themeColor="accent1"/>
          <w:sz w:val="36"/>
          <w:szCs w:val="36"/>
        </w:rPr>
      </w:pPr>
      <w:r w:rsidRPr="002F10D4">
        <w:rPr>
          <w:rFonts w:ascii="Franklin Gothic Book" w:hAnsi="Franklin Gothic Book"/>
          <w:b/>
          <w:bCs/>
          <w:color w:val="4472C4" w:themeColor="accent1"/>
          <w:sz w:val="36"/>
          <w:szCs w:val="36"/>
        </w:rPr>
        <w:t>Spielepass für das Ferienspiel 2022</w:t>
      </w:r>
    </w:p>
    <w:p w14:paraId="209A8753" w14:textId="186BDD63" w:rsidR="002F10D4" w:rsidRPr="00166F94" w:rsidRDefault="002F10D4">
      <w:pPr>
        <w:rPr>
          <w:rFonts w:ascii="Franklin Gothic Book" w:hAnsi="Franklin Gothic Book"/>
          <w:sz w:val="24"/>
          <w:szCs w:val="24"/>
        </w:rPr>
      </w:pPr>
      <w:r w:rsidRPr="00166F94">
        <w:rPr>
          <w:rFonts w:ascii="Franklin Gothic Book" w:hAnsi="Franklin Gothic Book"/>
          <w:sz w:val="24"/>
          <w:szCs w:val="24"/>
        </w:rPr>
        <w:t xml:space="preserve">Nimm deinen Spielepass zu allen Stationen des Ferienspieles mit und sammle dort die Stempel für einige der Stationen. Damit sicherst du dir beim Abschlussfest am 28.08.2022 am Spielplatz in der Franz </w:t>
      </w:r>
      <w:proofErr w:type="spellStart"/>
      <w:r w:rsidRPr="00166F94">
        <w:rPr>
          <w:rFonts w:ascii="Franklin Gothic Book" w:hAnsi="Franklin Gothic Book"/>
          <w:sz w:val="24"/>
          <w:szCs w:val="24"/>
        </w:rPr>
        <w:t>Hrabalek</w:t>
      </w:r>
      <w:proofErr w:type="spellEnd"/>
      <w:r w:rsidRPr="00166F94">
        <w:rPr>
          <w:rFonts w:ascii="Franklin Gothic Book" w:hAnsi="Franklin Gothic Book"/>
          <w:sz w:val="24"/>
          <w:szCs w:val="24"/>
        </w:rPr>
        <w:t xml:space="preserve"> Gasse eine tolle Überraschung!</w:t>
      </w:r>
    </w:p>
    <w:p w14:paraId="78052B53" w14:textId="0D25DF54" w:rsidR="002F10D4" w:rsidRPr="00166F94" w:rsidRDefault="002F10D4" w:rsidP="00166F94">
      <w:pPr>
        <w:rPr>
          <w:rFonts w:ascii="Franklin Gothic Book" w:hAnsi="Franklin Gothic Book"/>
          <w:b/>
          <w:bCs/>
          <w:sz w:val="24"/>
          <w:szCs w:val="24"/>
        </w:rPr>
      </w:pPr>
      <w:r w:rsidRPr="00166F94">
        <w:rPr>
          <w:rFonts w:ascii="Franklin Gothic Book" w:hAnsi="Franklin Gothic Book"/>
          <w:b/>
          <w:bCs/>
          <w:sz w:val="24"/>
          <w:szCs w:val="24"/>
        </w:rPr>
        <w:t>Name des Ferienspielers:</w:t>
      </w:r>
    </w:p>
    <w:p w14:paraId="16F7B819" w14:textId="00C6C9D3" w:rsidR="00166F94" w:rsidRPr="00166F94" w:rsidRDefault="00166F94" w:rsidP="002F10D4">
      <w:pPr>
        <w:pBdr>
          <w:bottom w:val="single" w:sz="4" w:space="1" w:color="auto"/>
        </w:pBdr>
        <w:rPr>
          <w:rFonts w:ascii="Segoe Script" w:hAnsi="Segoe Script"/>
          <w:color w:val="0070C0"/>
          <w:sz w:val="40"/>
          <w:szCs w:val="40"/>
        </w:rPr>
      </w:pPr>
      <w:r>
        <w:rPr>
          <w:rFonts w:ascii="Segoe Script" w:hAnsi="Segoe Script"/>
          <w:color w:val="0070C0"/>
          <w:sz w:val="40"/>
          <w:szCs w:val="40"/>
        </w:rPr>
        <w:t>Max/Maria Mustermann</w:t>
      </w:r>
    </w:p>
    <w:tbl>
      <w:tblPr>
        <w:tblStyle w:val="Tabellenraster"/>
        <w:tblW w:w="9054" w:type="dxa"/>
        <w:tblLook w:val="04A0" w:firstRow="1" w:lastRow="0" w:firstColumn="1" w:lastColumn="0" w:noHBand="0" w:noVBand="1"/>
      </w:tblPr>
      <w:tblGrid>
        <w:gridCol w:w="1293"/>
        <w:gridCol w:w="1293"/>
        <w:gridCol w:w="1293"/>
        <w:gridCol w:w="1293"/>
        <w:gridCol w:w="1294"/>
        <w:gridCol w:w="1294"/>
        <w:gridCol w:w="1294"/>
      </w:tblGrid>
      <w:tr w:rsidR="002F10D4" w14:paraId="5DD7B6F2" w14:textId="77777777" w:rsidTr="00166F94">
        <w:trPr>
          <w:trHeight w:val="1581"/>
        </w:trPr>
        <w:tc>
          <w:tcPr>
            <w:tcW w:w="1293" w:type="dxa"/>
            <w:vAlign w:val="center"/>
          </w:tcPr>
          <w:p w14:paraId="6D86679E" w14:textId="0D6E1860"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1</w:t>
            </w:r>
          </w:p>
        </w:tc>
        <w:tc>
          <w:tcPr>
            <w:tcW w:w="1293" w:type="dxa"/>
            <w:vAlign w:val="center"/>
          </w:tcPr>
          <w:p w14:paraId="5841FA41" w14:textId="53A9C4C2"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2</w:t>
            </w:r>
          </w:p>
        </w:tc>
        <w:tc>
          <w:tcPr>
            <w:tcW w:w="1293" w:type="dxa"/>
            <w:vAlign w:val="center"/>
          </w:tcPr>
          <w:p w14:paraId="762A7224" w14:textId="32EE34EC"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3</w:t>
            </w:r>
          </w:p>
        </w:tc>
        <w:tc>
          <w:tcPr>
            <w:tcW w:w="1293" w:type="dxa"/>
            <w:vAlign w:val="center"/>
          </w:tcPr>
          <w:p w14:paraId="5569C9CF" w14:textId="77711188"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4</w:t>
            </w:r>
          </w:p>
        </w:tc>
        <w:tc>
          <w:tcPr>
            <w:tcW w:w="1294" w:type="dxa"/>
            <w:vAlign w:val="center"/>
          </w:tcPr>
          <w:p w14:paraId="566FF86B" w14:textId="47BA7967"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5</w:t>
            </w:r>
          </w:p>
        </w:tc>
        <w:tc>
          <w:tcPr>
            <w:tcW w:w="1294" w:type="dxa"/>
            <w:vAlign w:val="center"/>
          </w:tcPr>
          <w:p w14:paraId="209A0221" w14:textId="57D04CF1"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6</w:t>
            </w:r>
          </w:p>
        </w:tc>
        <w:tc>
          <w:tcPr>
            <w:tcW w:w="1294" w:type="dxa"/>
            <w:vAlign w:val="center"/>
          </w:tcPr>
          <w:p w14:paraId="4F507CFC" w14:textId="6D24A24C"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7</w:t>
            </w:r>
          </w:p>
        </w:tc>
      </w:tr>
      <w:tr w:rsidR="002F10D4" w14:paraId="03B14D2C" w14:textId="77777777" w:rsidTr="00166F94">
        <w:trPr>
          <w:trHeight w:val="1581"/>
        </w:trPr>
        <w:tc>
          <w:tcPr>
            <w:tcW w:w="1293" w:type="dxa"/>
            <w:vAlign w:val="center"/>
          </w:tcPr>
          <w:p w14:paraId="3792553B" w14:textId="31733B44"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8</w:t>
            </w:r>
          </w:p>
        </w:tc>
        <w:tc>
          <w:tcPr>
            <w:tcW w:w="1293" w:type="dxa"/>
            <w:vAlign w:val="center"/>
          </w:tcPr>
          <w:p w14:paraId="03DC80D1" w14:textId="2CB56AB5"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9</w:t>
            </w:r>
          </w:p>
        </w:tc>
        <w:tc>
          <w:tcPr>
            <w:tcW w:w="1293" w:type="dxa"/>
            <w:vAlign w:val="center"/>
          </w:tcPr>
          <w:p w14:paraId="3D46973C" w14:textId="064BB3AA"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10</w:t>
            </w:r>
          </w:p>
        </w:tc>
        <w:tc>
          <w:tcPr>
            <w:tcW w:w="1293" w:type="dxa"/>
            <w:vAlign w:val="center"/>
          </w:tcPr>
          <w:p w14:paraId="5824B34F" w14:textId="02DCE31F"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11</w:t>
            </w:r>
          </w:p>
        </w:tc>
        <w:tc>
          <w:tcPr>
            <w:tcW w:w="1294" w:type="dxa"/>
            <w:vAlign w:val="center"/>
          </w:tcPr>
          <w:p w14:paraId="12FFC7BA" w14:textId="3377383E"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12</w:t>
            </w:r>
          </w:p>
        </w:tc>
        <w:tc>
          <w:tcPr>
            <w:tcW w:w="1294" w:type="dxa"/>
            <w:vAlign w:val="center"/>
          </w:tcPr>
          <w:p w14:paraId="799DDEDE" w14:textId="6CA5392B"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13</w:t>
            </w:r>
          </w:p>
        </w:tc>
        <w:tc>
          <w:tcPr>
            <w:tcW w:w="1294" w:type="dxa"/>
            <w:vAlign w:val="center"/>
          </w:tcPr>
          <w:p w14:paraId="387BE29C" w14:textId="1FC66CF5" w:rsidR="002F10D4" w:rsidRPr="002F10D4" w:rsidRDefault="002F10D4" w:rsidP="002F10D4">
            <w:pPr>
              <w:jc w:val="center"/>
              <w:rPr>
                <w:rFonts w:ascii="Franklin Gothic Book" w:hAnsi="Franklin Gothic Book"/>
                <w:b/>
                <w:bCs/>
                <w:color w:val="AEAAAA" w:themeColor="background2" w:themeShade="BF"/>
                <w:sz w:val="48"/>
                <w:szCs w:val="48"/>
              </w:rPr>
            </w:pPr>
            <w:r w:rsidRPr="002F10D4">
              <w:rPr>
                <w:rFonts w:ascii="Franklin Gothic Book" w:hAnsi="Franklin Gothic Book"/>
                <w:b/>
                <w:bCs/>
                <w:color w:val="AEAAAA" w:themeColor="background2" w:themeShade="BF"/>
                <w:sz w:val="48"/>
                <w:szCs w:val="48"/>
              </w:rPr>
              <w:t>14</w:t>
            </w:r>
          </w:p>
        </w:tc>
      </w:tr>
    </w:tbl>
    <w:p w14:paraId="5EC9C92D" w14:textId="77777777" w:rsidR="00B77BD3" w:rsidRDefault="00B77BD3" w:rsidP="00B77BD3">
      <w:pPr>
        <w:spacing w:after="120" w:line="240" w:lineRule="auto"/>
        <w:rPr>
          <w:rFonts w:ascii="Franklin Gothic Book" w:hAnsi="Franklin Gothic Book"/>
          <w:b/>
          <w:bCs/>
          <w:sz w:val="28"/>
          <w:szCs w:val="28"/>
        </w:rPr>
      </w:pPr>
    </w:p>
    <w:p w14:paraId="59A0E06E" w14:textId="6B600C6E" w:rsidR="002F10D4" w:rsidRPr="00166F94" w:rsidRDefault="002F10D4" w:rsidP="00B77BD3">
      <w:pPr>
        <w:spacing w:after="120" w:line="240" w:lineRule="auto"/>
        <w:rPr>
          <w:rFonts w:ascii="Franklin Gothic Book" w:hAnsi="Franklin Gothic Book"/>
          <w:b/>
          <w:bCs/>
          <w:sz w:val="32"/>
          <w:szCs w:val="32"/>
        </w:rPr>
      </w:pPr>
      <w:r w:rsidRPr="00166F94">
        <w:rPr>
          <w:rFonts w:ascii="Franklin Gothic Book" w:hAnsi="Franklin Gothic Book"/>
          <w:b/>
          <w:bCs/>
          <w:sz w:val="32"/>
          <w:szCs w:val="32"/>
        </w:rPr>
        <w:t>Ferienspiel Termine 2022:</w:t>
      </w:r>
    </w:p>
    <w:p w14:paraId="2E56C683" w14:textId="19FDB8F6"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05.07. Showdance </w:t>
      </w:r>
    </w:p>
    <w:p w14:paraId="520A5366" w14:textId="35AD86BE"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07.07. Natur und Bienen </w:t>
      </w:r>
    </w:p>
    <w:p w14:paraId="712E58A7" w14:textId="5D16E48A"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15.07. Sagenhafter </w:t>
      </w:r>
    </w:p>
    <w:p w14:paraId="1A0BEE64" w14:textId="524A60D7"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19.07. Keine Angst im dunklen Wald </w:t>
      </w:r>
    </w:p>
    <w:p w14:paraId="56C51F36" w14:textId="0A7208BA"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21.07. Spiele- und Grillfest </w:t>
      </w:r>
    </w:p>
    <w:p w14:paraId="5605EB3D" w14:textId="07BA87F0"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28.07. Zu Besuch bei der Freiwilligen Feuerwehr Bisamberg</w:t>
      </w:r>
    </w:p>
    <w:p w14:paraId="16803CF4" w14:textId="53C57B45"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29.07. Kinderfestival im Schlosspark </w:t>
      </w:r>
    </w:p>
    <w:p w14:paraId="50AF0BEB" w14:textId="77777777"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03.08. Naturerlebnis mit NÖAAB  </w:t>
      </w:r>
    </w:p>
    <w:p w14:paraId="263870D5" w14:textId="3A3AD7EE"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04.08. Kreiere deinen Traumfänger Raiffeisenbank KO</w:t>
      </w:r>
    </w:p>
    <w:p w14:paraId="5B494604" w14:textId="78E677D5"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05.08. Die PAW PATROL im Einsatz in Bisamberg</w:t>
      </w:r>
    </w:p>
    <w:p w14:paraId="49D8F29D" w14:textId="3C900CE2"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18.08. Spielen, basteln, Klimaschutz erfahren</w:t>
      </w:r>
    </w:p>
    <w:p w14:paraId="1154C8AC" w14:textId="7D4B0028"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25.08. Schachnachmittag </w:t>
      </w:r>
    </w:p>
    <w:p w14:paraId="7CA321CF" w14:textId="4151F85D"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26.08. Erlebnistag Bundesheer </w:t>
      </w:r>
    </w:p>
    <w:p w14:paraId="69FA013D" w14:textId="69080F66" w:rsidR="00B77BD3" w:rsidRPr="00166F94" w:rsidRDefault="00B77BD3" w:rsidP="002D67AF">
      <w:pPr>
        <w:pStyle w:val="Listenabsatz"/>
        <w:numPr>
          <w:ilvl w:val="0"/>
          <w:numId w:val="1"/>
        </w:numPr>
        <w:spacing w:after="0"/>
        <w:rPr>
          <w:rFonts w:ascii="Franklin Gothic Book" w:hAnsi="Franklin Gothic Book"/>
          <w:sz w:val="24"/>
          <w:szCs w:val="24"/>
        </w:rPr>
      </w:pPr>
      <w:r w:rsidRPr="00166F94">
        <w:rPr>
          <w:rFonts w:ascii="Franklin Gothic Book" w:hAnsi="Franklin Gothic Book"/>
          <w:sz w:val="24"/>
          <w:szCs w:val="24"/>
        </w:rPr>
        <w:t xml:space="preserve">28.08. Großes Familienfest - Come2gether - Abschlussfest </w:t>
      </w:r>
    </w:p>
    <w:sectPr w:rsidR="00B77BD3" w:rsidRPr="00166F94" w:rsidSect="00166F94">
      <w:headerReference w:type="default" r:id="rId7"/>
      <w:pgSz w:w="11906" w:h="16838" w:code="9"/>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44F9" w14:textId="77777777" w:rsidR="00FF4C5E" w:rsidRDefault="00FF4C5E" w:rsidP="00B77BD3">
      <w:pPr>
        <w:spacing w:after="0" w:line="240" w:lineRule="auto"/>
      </w:pPr>
      <w:r>
        <w:separator/>
      </w:r>
    </w:p>
  </w:endnote>
  <w:endnote w:type="continuationSeparator" w:id="0">
    <w:p w14:paraId="278D650E" w14:textId="77777777" w:rsidR="00FF4C5E" w:rsidRDefault="00FF4C5E" w:rsidP="00B7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6483" w14:textId="77777777" w:rsidR="00FF4C5E" w:rsidRDefault="00FF4C5E" w:rsidP="00B77BD3">
      <w:pPr>
        <w:spacing w:after="0" w:line="240" w:lineRule="auto"/>
      </w:pPr>
      <w:r>
        <w:separator/>
      </w:r>
    </w:p>
  </w:footnote>
  <w:footnote w:type="continuationSeparator" w:id="0">
    <w:p w14:paraId="3C1D3A39" w14:textId="77777777" w:rsidR="00FF4C5E" w:rsidRDefault="00FF4C5E" w:rsidP="00B7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6EB3" w14:textId="4113A8E6" w:rsidR="00B77BD3" w:rsidRDefault="00B77BD3">
    <w:pPr>
      <w:pStyle w:val="Kopfzeile"/>
    </w:pPr>
    <w:r>
      <w:rPr>
        <w:rFonts w:ascii="Franklin Gothic Book" w:hAnsi="Franklin Gothic Book"/>
        <w:noProof/>
      </w:rPr>
      <w:drawing>
        <wp:anchor distT="0" distB="0" distL="114300" distR="114300" simplePos="0" relativeHeight="251659264" behindDoc="1" locked="0" layoutInCell="1" allowOverlap="1" wp14:anchorId="119CB01B" wp14:editId="5DC4D007">
          <wp:simplePos x="0" y="0"/>
          <wp:positionH relativeFrom="page">
            <wp:posOffset>5172075</wp:posOffset>
          </wp:positionH>
          <wp:positionV relativeFrom="paragraph">
            <wp:posOffset>-362585</wp:posOffset>
          </wp:positionV>
          <wp:extent cx="2152650" cy="642620"/>
          <wp:effectExtent l="0" t="0" r="0" b="5080"/>
          <wp:wrapTight wrapText="bothSides">
            <wp:wrapPolygon edited="0">
              <wp:start x="2103" y="0"/>
              <wp:lineTo x="0" y="3202"/>
              <wp:lineTo x="0" y="17289"/>
              <wp:lineTo x="1912" y="21130"/>
              <wp:lineTo x="4396" y="21130"/>
              <wp:lineTo x="21409" y="19850"/>
              <wp:lineTo x="21409" y="3842"/>
              <wp:lineTo x="4014" y="0"/>
              <wp:lineTo x="210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52650" cy="642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2ED6"/>
    <w:multiLevelType w:val="hybridMultilevel"/>
    <w:tmpl w:val="FC4C9096"/>
    <w:lvl w:ilvl="0" w:tplc="390CC8E4">
      <w:start w:val="1"/>
      <w:numFmt w:val="decimal"/>
      <w:lvlText w:val="%1."/>
      <w:lvlJc w:val="left"/>
      <w:pPr>
        <w:ind w:left="360" w:hanging="360"/>
      </w:pPr>
      <w:rPr>
        <w:b/>
        <w:bCs/>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2F5C1EF7"/>
    <w:multiLevelType w:val="hybridMultilevel"/>
    <w:tmpl w:val="019281A0"/>
    <w:lvl w:ilvl="0" w:tplc="353486B2">
      <w:start w:val="1"/>
      <w:numFmt w:val="decimal"/>
      <w:lvlText w:val="%1."/>
      <w:lvlJc w:val="left"/>
      <w:pPr>
        <w:ind w:left="360" w:hanging="360"/>
      </w:pPr>
      <w:rPr>
        <w:b/>
        <w:bCs/>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564870726">
    <w:abstractNumId w:val="0"/>
  </w:num>
  <w:num w:numId="2" w16cid:durableId="1597665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32"/>
    <w:rsid w:val="00166F94"/>
    <w:rsid w:val="002D67AF"/>
    <w:rsid w:val="002F10D4"/>
    <w:rsid w:val="00824B7C"/>
    <w:rsid w:val="008A6E0F"/>
    <w:rsid w:val="00B77BD3"/>
    <w:rsid w:val="00D06B32"/>
    <w:rsid w:val="00F72569"/>
    <w:rsid w:val="00FF4C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2251"/>
  <w15:chartTrackingRefBased/>
  <w15:docId w15:val="{9623D450-3A1E-47A5-99D4-A7B3CBCC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F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77B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BD3"/>
  </w:style>
  <w:style w:type="paragraph" w:styleId="Fuzeile">
    <w:name w:val="footer"/>
    <w:basedOn w:val="Standard"/>
    <w:link w:val="FuzeileZchn"/>
    <w:uiPriority w:val="99"/>
    <w:unhideWhenUsed/>
    <w:rsid w:val="00B77B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BD3"/>
  </w:style>
  <w:style w:type="paragraph" w:styleId="Listenabsatz">
    <w:name w:val="List Paragraph"/>
    <w:basedOn w:val="Standard"/>
    <w:uiPriority w:val="34"/>
    <w:qFormat/>
    <w:rsid w:val="002D6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Priegl</dc:creator>
  <cp:keywords/>
  <dc:description/>
  <cp:lastModifiedBy>Maximilian Priegl</cp:lastModifiedBy>
  <cp:revision>3</cp:revision>
  <dcterms:created xsi:type="dcterms:W3CDTF">2022-06-26T20:54:00Z</dcterms:created>
  <dcterms:modified xsi:type="dcterms:W3CDTF">2022-06-26T20:57:00Z</dcterms:modified>
</cp:coreProperties>
</file>